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3B2A4ACA" w:rsidR="006B0497" w:rsidRDefault="0071279B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 xml:space="preserve">Suspicious </w:t>
      </w:r>
      <w:r w:rsidR="009A2872">
        <w:rPr>
          <w:b/>
          <w:bCs/>
          <w:color w:val="24A78E"/>
          <w:sz w:val="32"/>
          <w:szCs w:val="32"/>
        </w:rPr>
        <w:t>Mail or White Powder Incident</w:t>
      </w:r>
      <w:r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D39FC50" w14:textId="77777777" w:rsidR="00884B6A" w:rsidRPr="00826441" w:rsidRDefault="00884B6A" w:rsidP="00884B6A">
      <w:pPr>
        <w:jc w:val="both"/>
        <w:rPr>
          <w:lang w:val="en-US"/>
        </w:rPr>
      </w:pPr>
      <w:r>
        <w:rPr>
          <w:lang w:val="en-US"/>
        </w:rPr>
        <w:t xml:space="preserve">The below response procedures relate to </w:t>
      </w:r>
      <w:r w:rsidRPr="00CF0B5D">
        <w:t>parcels, envelopes, envelopes with unknown substances, powders, or suspicious packaging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9"/>
        <w:gridCol w:w="5747"/>
      </w:tblGrid>
      <w:tr w:rsidR="00884B6A" w:rsidRPr="00F151F4" w14:paraId="7825FBBE" w14:textId="77777777" w:rsidTr="00A074BF">
        <w:trPr>
          <w:trHeight w:val="454"/>
          <w:tblHeader/>
        </w:trPr>
        <w:tc>
          <w:tcPr>
            <w:tcW w:w="3397" w:type="dxa"/>
            <w:shd w:val="clear" w:color="auto" w:fill="7030A0"/>
            <w:vAlign w:val="center"/>
          </w:tcPr>
          <w:p w14:paraId="2491654D" w14:textId="77777777" w:rsidR="00884B6A" w:rsidRPr="00F151F4" w:rsidRDefault="00884B6A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7030A0"/>
            <w:vAlign w:val="center"/>
          </w:tcPr>
          <w:p w14:paraId="78E80573" w14:textId="77777777" w:rsidR="00884B6A" w:rsidRPr="00F151F4" w:rsidRDefault="00884B6A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884B6A" w:rsidRPr="00C677CE" w14:paraId="4A6390AF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6437A8AC" w14:textId="77777777" w:rsidR="00884B6A" w:rsidRPr="00CF0B5D" w:rsidRDefault="00884B6A" w:rsidP="00A074BF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Item</w:t>
            </w:r>
          </w:p>
        </w:tc>
        <w:tc>
          <w:tcPr>
            <w:tcW w:w="5999" w:type="dxa"/>
            <w:vAlign w:val="center"/>
          </w:tcPr>
          <w:p w14:paraId="464ECA0B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Handle the item as little as possible. Do </w:t>
            </w:r>
            <w:r w:rsidRPr="00374F92">
              <w:rPr>
                <w:b/>
                <w:bCs/>
                <w:sz w:val="22"/>
                <w:szCs w:val="22"/>
              </w:rPr>
              <w:t>NOT</w:t>
            </w:r>
            <w:r w:rsidRPr="00374F92">
              <w:rPr>
                <w:sz w:val="22"/>
                <w:szCs w:val="22"/>
              </w:rPr>
              <w:t xml:space="preserve"> shake, open, sniff, or disturb the item.</w:t>
            </w:r>
          </w:p>
          <w:p w14:paraId="57A9CFA0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Place the item down gently (if already in hand). If possible, inside two plastic bags.</w:t>
            </w:r>
          </w:p>
          <w:p w14:paraId="288F1FD8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b/>
                <w:bCs/>
                <w:sz w:val="22"/>
                <w:szCs w:val="22"/>
              </w:rPr>
              <w:t>Contain exposure</w:t>
            </w:r>
            <w:r w:rsidRPr="00374F92">
              <w:rPr>
                <w:sz w:val="22"/>
                <w:szCs w:val="22"/>
              </w:rPr>
              <w:t>: keep people away and close doors if possible.</w:t>
            </w:r>
          </w:p>
          <w:p w14:paraId="15C55878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Minimise touching any surfaces, including your own face. </w:t>
            </w:r>
          </w:p>
          <w:p w14:paraId="4EDFB382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Wash hands with soap and water if contact occurred.</w:t>
            </w:r>
          </w:p>
          <w:p w14:paraId="76F659BD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If you are feeling unwell, ask a colleague to call 000. </w:t>
            </w:r>
          </w:p>
          <w:p w14:paraId="63DDADDB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 xml:space="preserve">Call </w:t>
            </w:r>
            <w:r w:rsidRPr="00374F92">
              <w:rPr>
                <w:b/>
                <w:bCs/>
                <w:sz w:val="22"/>
                <w:szCs w:val="22"/>
              </w:rPr>
              <w:t xml:space="preserve">STS </w:t>
            </w:r>
            <w:r w:rsidRPr="00374F92">
              <w:rPr>
                <w:sz w:val="22"/>
                <w:szCs w:val="22"/>
              </w:rPr>
              <w:t xml:space="preserve">on </w:t>
            </w:r>
            <w:r w:rsidRPr="00374F92">
              <w:rPr>
                <w:b/>
                <w:bCs/>
                <w:sz w:val="22"/>
                <w:szCs w:val="22"/>
              </w:rPr>
              <w:t>6304 3333</w:t>
            </w:r>
            <w:r w:rsidRPr="00374F92">
              <w:rPr>
                <w:sz w:val="22"/>
                <w:szCs w:val="22"/>
              </w:rPr>
              <w:t xml:space="preserve"> (or extension 3333) immediately and remain nearby to brief responders.</w:t>
            </w:r>
          </w:p>
        </w:tc>
      </w:tr>
      <w:tr w:rsidR="00884B6A" w:rsidRPr="00C677CE" w14:paraId="158F4C18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68B27984" w14:textId="77777777" w:rsidR="00884B6A" w:rsidRPr="00C677CE" w:rsidRDefault="00884B6A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1ECA508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Follow containment instructions from STS/ECO.</w:t>
            </w:r>
          </w:p>
          <w:p w14:paraId="0E83E2D9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Move to a safe, designated waiting area if advised.</w:t>
            </w:r>
          </w:p>
          <w:p w14:paraId="74A2687C" w14:textId="77777777" w:rsidR="00884B6A" w:rsidRPr="00374F92" w:rsidRDefault="00884B6A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Provide contact details if potential exposure occurred.</w:t>
            </w:r>
          </w:p>
        </w:tc>
      </w:tr>
    </w:tbl>
    <w:p w14:paraId="3566EFB0" w14:textId="77777777" w:rsidR="00884B6A" w:rsidRDefault="00884B6A" w:rsidP="00884B6A"/>
    <w:p w14:paraId="4481D1A7" w14:textId="17AC18DB" w:rsidR="001C3564" w:rsidRPr="006B0497" w:rsidRDefault="001C3564" w:rsidP="00884B6A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2140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21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84544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845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20C81E80" w:rsidR="00E60A24" w:rsidRPr="00E60A24" w:rsidRDefault="0071279B">
    <w:pPr>
      <w:pStyle w:val="Footer"/>
      <w:rPr>
        <w:noProof/>
        <w:sz w:val="16"/>
        <w:szCs w:val="16"/>
      </w:rPr>
    </w:pPr>
    <w:r>
      <w:rPr>
        <w:sz w:val="16"/>
        <w:szCs w:val="16"/>
      </w:rPr>
      <w:t xml:space="preserve">Suspicious </w:t>
    </w:r>
    <w:r w:rsidR="009A2872">
      <w:rPr>
        <w:sz w:val="16"/>
        <w:szCs w:val="16"/>
      </w:rPr>
      <w:t>Mail or White Powder Incident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8864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A3A09"/>
    <w:rsid w:val="000E1004"/>
    <w:rsid w:val="001139E6"/>
    <w:rsid w:val="00184442"/>
    <w:rsid w:val="001A58E4"/>
    <w:rsid w:val="001C3564"/>
    <w:rsid w:val="001E7364"/>
    <w:rsid w:val="002721F5"/>
    <w:rsid w:val="00284552"/>
    <w:rsid w:val="00290AE3"/>
    <w:rsid w:val="00294D3D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74ACF"/>
    <w:rsid w:val="00986FF6"/>
    <w:rsid w:val="00994B90"/>
    <w:rsid w:val="00996B44"/>
    <w:rsid w:val="009A2872"/>
    <w:rsid w:val="009D1C07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C683F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818</Characters>
  <Application>Microsoft Office Word</Application>
  <DocSecurity>0</DocSecurity>
  <Lines>20</Lines>
  <Paragraphs>11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2026-01-06T06:50:00Z</dcterms:created>
  <dcterms:modified xsi:type="dcterms:W3CDTF">2026-01-06T06:50:00Z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